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943"/>
        <w:gridCol w:w="1172"/>
        <w:gridCol w:w="1238"/>
        <w:gridCol w:w="1021"/>
        <w:gridCol w:w="2680"/>
      </w:tblGrid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2E347D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2020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Municipio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Artículo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CC683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45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9102BF" w:rsidTr="009102BF">
        <w:trPr>
          <w:trHeight w:val="420"/>
          <w:tblHeader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Fracción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CC6830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Pago Anual anticipado</w:t>
            </w:r>
          </w:p>
        </w:tc>
      </w:tr>
      <w:tr w:rsidR="009102BF" w:rsidTr="009102BF">
        <w:trPr>
          <w:trHeight w:val="24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Inciso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rPr>
          <w:trHeight w:val="20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pStyle w:val="Prrafodelista"/>
              <w:spacing w:line="240" w:lineRule="auto"/>
              <w:ind w:left="3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*</w:t>
            </w:r>
            <w:r>
              <w:rPr>
                <w:rFonts w:ascii="Arial" w:hAnsi="Arial" w:cs="Arial"/>
              </w:rPr>
              <w:t>Es la circunstancia o condición que da nacimiento a la obligación tributaria.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830" w:rsidRDefault="00CC6830" w:rsidP="00036734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lang w:eastAsia="es-MX"/>
              </w:rPr>
            </w:pPr>
          </w:p>
          <w:p w:rsidR="009102BF" w:rsidRPr="00CC6830" w:rsidRDefault="00CC6830" w:rsidP="00036734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lang w:eastAsia="es-MX"/>
              </w:rPr>
            </w:pPr>
            <w:r w:rsidRPr="00CC6830">
              <w:rPr>
                <w:rFonts w:ascii="Arial" w:eastAsia="Times New Roman" w:hAnsi="Arial" w:cs="Arial"/>
                <w:lang w:eastAsia="es-MX"/>
              </w:rPr>
              <w:t>Los contribuyentes del impuesto predial que cubran anticipadamente el impuesto por la anualidad de este impuesto,  excepto los que tributen bajo cuota mínima, tendrán un descuento del: 20% si lo hacen en el mes de enero.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Las contenidas en la Ley vigente</w:t>
            </w:r>
          </w:p>
          <w:p w:rsidR="00CC6830" w:rsidRDefault="00CC6830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  <w:p w:rsidR="009102BF" w:rsidRPr="00B32600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"/>
                <w:szCs w:val="2"/>
                <w:lang w:eastAsia="es-MX"/>
              </w:rPr>
            </w:pPr>
          </w:p>
          <w:p w:rsidR="00036734" w:rsidRDefault="00CC6830" w:rsidP="00B32600">
            <w:pPr>
              <w:spacing w:line="240" w:lineRule="auto"/>
              <w:rPr>
                <w:rFonts w:ascii="Arial" w:hAnsi="Arial" w:cs="Arial"/>
              </w:rPr>
            </w:pPr>
            <w:r w:rsidRPr="00CC6830">
              <w:rPr>
                <w:rFonts w:ascii="Arial" w:hAnsi="Arial" w:cs="Arial"/>
              </w:rPr>
              <w:t>Los contribuyentes del impuesto predial que cubran anticipadamente el impuesto por la anualidad de este impuesto,  excepto los que tributen bajo cuota mínima, tendrán un descuento del: 15% si lo hacen en el mes de enero y del 10% en el mes de febrero.</w:t>
            </w:r>
          </w:p>
          <w:p w:rsidR="00CC6830" w:rsidRDefault="00CC6830" w:rsidP="00B32600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CC6830" w:rsidRDefault="00CC6830">
            <w:pPr>
              <w:spacing w:line="240" w:lineRule="auto"/>
              <w:rPr>
                <w:rFonts w:ascii="Arial" w:eastAsia="Times New Roman" w:hAnsi="Arial" w:cs="Arial"/>
                <w:lang w:eastAsia="es-MX"/>
              </w:rPr>
            </w:pPr>
          </w:p>
          <w:p w:rsidR="00CC6830" w:rsidRDefault="00CC6830">
            <w:pPr>
              <w:spacing w:line="240" w:lineRule="auto"/>
              <w:rPr>
                <w:rFonts w:ascii="Arial" w:eastAsia="Times New Roman" w:hAnsi="Arial" w:cs="Arial"/>
                <w:lang w:eastAsia="es-MX"/>
              </w:rPr>
            </w:pPr>
          </w:p>
          <w:p w:rsidR="009102BF" w:rsidRDefault="00CC6830">
            <w:pPr>
              <w:spacing w:line="240" w:lineRule="auto"/>
              <w:rPr>
                <w:rFonts w:ascii="Arial" w:hAnsi="Arial" w:cs="Arial"/>
              </w:rPr>
            </w:pPr>
            <w:r w:rsidRPr="00CC6830">
              <w:rPr>
                <w:rFonts w:ascii="Arial" w:eastAsia="Times New Roman" w:hAnsi="Arial" w:cs="Arial"/>
                <w:lang w:eastAsia="es-MX"/>
              </w:rPr>
              <w:t>Los contribuyentes del impuesto predial que cubran anticipadamente el impuesto por la anualidad de este impuesto,  excepto los que tributen bajo cuota mínima, tendrán un descuento del: 20% si lo hacen en el mes de enero.</w:t>
            </w:r>
          </w:p>
          <w:p w:rsidR="00036734" w:rsidRDefault="00036734">
            <w:pPr>
              <w:spacing w:line="240" w:lineRule="auto"/>
              <w:rPr>
                <w:rFonts w:ascii="Arial" w:hAnsi="Arial" w:cs="Arial"/>
              </w:rPr>
            </w:pPr>
            <w:bookmarkStart w:id="0" w:name="OLE_LINK1"/>
            <w:bookmarkStart w:id="1" w:name="OLE_LINK2"/>
            <w:bookmarkStart w:id="2" w:name="OLE_LINK3"/>
          </w:p>
          <w:bookmarkEnd w:id="0"/>
          <w:bookmarkEnd w:id="1"/>
          <w:bookmarkEnd w:id="2"/>
          <w:p w:rsidR="00036734" w:rsidRDefault="00CC6830" w:rsidP="00CC6830">
            <w:pPr>
              <w:tabs>
                <w:tab w:val="left" w:pos="4350"/>
              </w:tabs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 w:rsidR="00036734" w:rsidRDefault="00036734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Impuesto:</w:t>
            </w:r>
          </w:p>
          <w:p w:rsidR="009102BF" w:rsidRDefault="00B70D6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B70D6C">
              <w:rPr>
                <w:rFonts w:ascii="Arial" w:hAnsi="Arial" w:cs="Arial"/>
              </w:rPr>
              <w:t xml:space="preserve"> X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Nueva contribución propuesta: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Impuesto:</w:t>
            </w:r>
          </w:p>
          <w:p w:rsidR="009102BF" w:rsidRDefault="00B70D6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B70D6C">
              <w:rPr>
                <w:rFonts w:ascii="Arial" w:hAnsi="Arial" w:cs="Arial"/>
              </w:rPr>
              <w:t xml:space="preserve"> X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Personas físicas o personas morales que </w:t>
            </w:r>
            <w:r w:rsidR="00C939EF">
              <w:rPr>
                <w:rFonts w:ascii="Arial" w:hAnsi="Arial" w:cs="Arial"/>
              </w:rPr>
              <w:t>realicen el pago anual anticipado de impuesto predial durante el mes de enero.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Objeto: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D37C73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Cubrir el adeudo </w:t>
            </w:r>
            <w:r w:rsidR="00C939EF">
              <w:rPr>
                <w:rFonts w:ascii="Arial" w:hAnsi="Arial" w:cs="Arial"/>
              </w:rPr>
              <w:t>por concepto de Impuesto Predial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C939E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Determinación del valor fiscal por la tasa correspondiente.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73" w:rsidRDefault="00C939EF" w:rsidP="00D37C73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Descuento del 20% en el impuesto predial</w:t>
            </w:r>
          </w:p>
          <w:p w:rsidR="00D37C73" w:rsidRDefault="00D37C7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 de estudio para medir el</w:t>
            </w: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recaudatorio esperado: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Técnico: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Cuantificador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Análisis social:</w:t>
            </w:r>
          </w:p>
          <w:p w:rsidR="009102BF" w:rsidRDefault="00584449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Concientizar al contribuyente de cumplir de manera puntual y oportuna las obliga</w:t>
            </w:r>
            <w:r w:rsidR="00C939EF">
              <w:rPr>
                <w:rFonts w:ascii="Arial" w:hAnsi="Arial" w:cs="Arial"/>
              </w:rPr>
              <w:t>ciones tributarias establecidas, con un incentivo que permita tener un beneficio tanto para el contribuyente como para el Municipio.</w:t>
            </w:r>
            <w:r>
              <w:rPr>
                <w:rFonts w:ascii="Arial" w:hAnsi="Arial" w:cs="Arial"/>
              </w:rPr>
              <w:t xml:space="preserve">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Elementos y alcances de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proporcionalidad en relación a la capacidad contributiva del contribuyente: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EB4A4E" w:rsidRDefault="00C939E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facilidad administrativa representa un mayor beneficio al ciudadano, comparado con el porcentaje de descuento que se tiene actualmente</w:t>
            </w:r>
            <w:r w:rsidR="00EB4A4E">
              <w:rPr>
                <w:rFonts w:ascii="Arial" w:hAnsi="Arial" w:cs="Arial"/>
              </w:rPr>
              <w:t>.</w:t>
            </w:r>
          </w:p>
          <w:p w:rsidR="009102BF" w:rsidRDefault="009102BF" w:rsidP="00EB4A4E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equidad en el cobro: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C939EF" w:rsidP="00C939E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Siendo una facilidad administrativa esta va enfocado a un beneficio al contribuyente.</w:t>
            </w:r>
          </w:p>
          <w:p w:rsidR="00C939EF" w:rsidRDefault="00C939EF" w:rsidP="00C939E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social: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7A2226" w:rsidP="00EB4A4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impacto será de manera relevante, pero en sentido positivo pues el contribuyente tendrá un beneficio más relevante sobre el pago de sus contribuciones, siempre y cuando sea puntual en cumplimiento de la misma.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EB4A4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Pagar las contribuciones mun</w:t>
            </w:r>
            <w:r w:rsidR="007A2226">
              <w:rPr>
                <w:rFonts w:ascii="Arial" w:hAnsi="Arial" w:cs="Arial"/>
              </w:rPr>
              <w:t>icipales en una sola exhibición y de manera puntual.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recaudación forma parte del gasto corriente con que cuenta el municipio para la prestación de los servicios públicos a su cargo. </w:t>
            </w: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*Explicación pormenorizada del porque </w:t>
            </w:r>
            <w:r>
              <w:rPr>
                <w:rFonts w:ascii="Arial" w:hAnsi="Arial" w:cs="Arial"/>
              </w:rPr>
              <w:lastRenderedPageBreak/>
              <w:t>los estudios realizados demuestran la intención de la iniciativa, y como es que estos se encuentran apegados al marco jurídico.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Consideraciones que soportan el cambio:</w:t>
            </w:r>
          </w:p>
          <w:p w:rsidR="009102BF" w:rsidRDefault="007A2226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Un mayor beneficio a la </w:t>
            </w:r>
            <w:proofErr w:type="spellStart"/>
            <w:r>
              <w:rPr>
                <w:rFonts w:ascii="Arial" w:hAnsi="Arial" w:cs="Arial"/>
              </w:rPr>
              <w:t>ciudadania</w:t>
            </w:r>
            <w:proofErr w:type="spellEnd"/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Propuesta de modificación:</w:t>
            </w: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Se propone</w:t>
            </w:r>
            <w:r w:rsidR="00DF4FC0">
              <w:rPr>
                <w:rFonts w:ascii="Arial" w:hAnsi="Arial" w:cs="Arial"/>
              </w:rPr>
              <w:t xml:space="preserve"> un incremento </w:t>
            </w:r>
            <w:r w:rsidR="007A2226">
              <w:rPr>
                <w:rFonts w:ascii="Arial" w:hAnsi="Arial" w:cs="Arial"/>
              </w:rPr>
              <w:t>durante el mes de enero de 15% a 20% de descuento en el Impuesto Predial, y eliminando el beneficio otorgado en el mes de febrero, para incentivar el pago durante el primer mes del año</w:t>
            </w:r>
          </w:p>
          <w:p w:rsidR="00DF4FC0" w:rsidRDefault="00DF4FC0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Conclusiones:</w:t>
            </w:r>
          </w:p>
          <w:p w:rsidR="009102BF" w:rsidRDefault="007A2226" w:rsidP="007A2226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Representará una oportunidad para el contribuyente de pagar el impuesto con un porcentaje de descuento relevante.</w:t>
            </w:r>
            <w:bookmarkStart w:id="3" w:name="_GoBack"/>
            <w:bookmarkEnd w:id="3"/>
          </w:p>
        </w:tc>
      </w:tr>
    </w:tbl>
    <w:p w:rsidR="009102BF" w:rsidRDefault="009102BF" w:rsidP="009102BF">
      <w:pPr>
        <w:rPr>
          <w:rFonts w:ascii="Arial" w:hAnsi="Arial" w:cs="Arial"/>
          <w:sz w:val="36"/>
          <w:szCs w:val="36"/>
        </w:rPr>
      </w:pPr>
    </w:p>
    <w:p w:rsidR="007F5AD1" w:rsidRDefault="007F5AD1" w:rsidP="00AC029A">
      <w:pPr>
        <w:ind w:firstLine="708"/>
        <w:rPr>
          <w:rFonts w:ascii="Arial" w:hAnsi="Arial" w:cs="Arial"/>
          <w:sz w:val="36"/>
          <w:szCs w:val="36"/>
        </w:rPr>
      </w:pPr>
    </w:p>
    <w:sectPr w:rsidR="007F5AD1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288" w:rsidRDefault="00905288" w:rsidP="00826AB6">
      <w:pPr>
        <w:spacing w:after="0" w:line="240" w:lineRule="auto"/>
      </w:pPr>
      <w:r>
        <w:separator/>
      </w:r>
    </w:p>
  </w:endnote>
  <w:endnote w:type="continuationSeparator" w:id="0">
    <w:p w:rsidR="00905288" w:rsidRDefault="00905288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288" w:rsidRDefault="00905288" w:rsidP="00826AB6">
      <w:pPr>
        <w:spacing w:after="0" w:line="240" w:lineRule="auto"/>
      </w:pPr>
      <w:r>
        <w:separator/>
      </w:r>
    </w:p>
  </w:footnote>
  <w:footnote w:type="continuationSeparator" w:id="0">
    <w:p w:rsidR="00905288" w:rsidRDefault="00905288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357"/>
    <w:rsid w:val="00006712"/>
    <w:rsid w:val="0001785F"/>
    <w:rsid w:val="00036734"/>
    <w:rsid w:val="00046624"/>
    <w:rsid w:val="00067889"/>
    <w:rsid w:val="00081F05"/>
    <w:rsid w:val="00085038"/>
    <w:rsid w:val="00091010"/>
    <w:rsid w:val="00091C4E"/>
    <w:rsid w:val="000A084B"/>
    <w:rsid w:val="000A3FCE"/>
    <w:rsid w:val="000B727B"/>
    <w:rsid w:val="000E3B32"/>
    <w:rsid w:val="000E6F98"/>
    <w:rsid w:val="0011204A"/>
    <w:rsid w:val="00116544"/>
    <w:rsid w:val="001532D0"/>
    <w:rsid w:val="001A0A77"/>
    <w:rsid w:val="001A1DDA"/>
    <w:rsid w:val="001A24A9"/>
    <w:rsid w:val="001E0130"/>
    <w:rsid w:val="001E1117"/>
    <w:rsid w:val="001E6A73"/>
    <w:rsid w:val="00200981"/>
    <w:rsid w:val="00216808"/>
    <w:rsid w:val="002B2D7A"/>
    <w:rsid w:val="002B4B62"/>
    <w:rsid w:val="002C7DB0"/>
    <w:rsid w:val="002D0A9A"/>
    <w:rsid w:val="002E347D"/>
    <w:rsid w:val="002E41E1"/>
    <w:rsid w:val="003118BE"/>
    <w:rsid w:val="0033577E"/>
    <w:rsid w:val="003638E7"/>
    <w:rsid w:val="0037179E"/>
    <w:rsid w:val="003B636D"/>
    <w:rsid w:val="003E7C71"/>
    <w:rsid w:val="00402299"/>
    <w:rsid w:val="00411570"/>
    <w:rsid w:val="00412808"/>
    <w:rsid w:val="00416BAD"/>
    <w:rsid w:val="00423B5B"/>
    <w:rsid w:val="00424EFA"/>
    <w:rsid w:val="00456736"/>
    <w:rsid w:val="00474640"/>
    <w:rsid w:val="004907B0"/>
    <w:rsid w:val="00497B19"/>
    <w:rsid w:val="004B711E"/>
    <w:rsid w:val="004C2494"/>
    <w:rsid w:val="004C583F"/>
    <w:rsid w:val="004E4291"/>
    <w:rsid w:val="005026D6"/>
    <w:rsid w:val="00561FE7"/>
    <w:rsid w:val="00563833"/>
    <w:rsid w:val="0056593E"/>
    <w:rsid w:val="00584449"/>
    <w:rsid w:val="005A0D87"/>
    <w:rsid w:val="005A288A"/>
    <w:rsid w:val="005B45CC"/>
    <w:rsid w:val="005B69F4"/>
    <w:rsid w:val="005C6579"/>
    <w:rsid w:val="005D06CA"/>
    <w:rsid w:val="005E1FAC"/>
    <w:rsid w:val="005F5BCA"/>
    <w:rsid w:val="00606564"/>
    <w:rsid w:val="00606F44"/>
    <w:rsid w:val="00625C9D"/>
    <w:rsid w:val="006A1695"/>
    <w:rsid w:val="006B552D"/>
    <w:rsid w:val="007059F2"/>
    <w:rsid w:val="007259BD"/>
    <w:rsid w:val="00747492"/>
    <w:rsid w:val="00752AEB"/>
    <w:rsid w:val="00753C27"/>
    <w:rsid w:val="00761333"/>
    <w:rsid w:val="00764BBE"/>
    <w:rsid w:val="007A2226"/>
    <w:rsid w:val="007B5242"/>
    <w:rsid w:val="007C157D"/>
    <w:rsid w:val="007C33D7"/>
    <w:rsid w:val="007D0E96"/>
    <w:rsid w:val="007D70C5"/>
    <w:rsid w:val="007E654F"/>
    <w:rsid w:val="007F5AD1"/>
    <w:rsid w:val="0082599A"/>
    <w:rsid w:val="00826AB6"/>
    <w:rsid w:val="008729C4"/>
    <w:rsid w:val="00876399"/>
    <w:rsid w:val="008764A0"/>
    <w:rsid w:val="008825E5"/>
    <w:rsid w:val="008A304D"/>
    <w:rsid w:val="008A3DFC"/>
    <w:rsid w:val="008C5929"/>
    <w:rsid w:val="00901BE9"/>
    <w:rsid w:val="00905288"/>
    <w:rsid w:val="009102BF"/>
    <w:rsid w:val="00917DD5"/>
    <w:rsid w:val="00926F6A"/>
    <w:rsid w:val="0093549C"/>
    <w:rsid w:val="0094497C"/>
    <w:rsid w:val="009524E4"/>
    <w:rsid w:val="00963CD6"/>
    <w:rsid w:val="009E5039"/>
    <w:rsid w:val="009E672A"/>
    <w:rsid w:val="009F127A"/>
    <w:rsid w:val="00A26D71"/>
    <w:rsid w:val="00A47819"/>
    <w:rsid w:val="00A81978"/>
    <w:rsid w:val="00A85525"/>
    <w:rsid w:val="00A85EFE"/>
    <w:rsid w:val="00AB3A7E"/>
    <w:rsid w:val="00AB7FCA"/>
    <w:rsid w:val="00AC029A"/>
    <w:rsid w:val="00AD7C11"/>
    <w:rsid w:val="00AF7C22"/>
    <w:rsid w:val="00B32600"/>
    <w:rsid w:val="00B52F1C"/>
    <w:rsid w:val="00B674E0"/>
    <w:rsid w:val="00B70D6C"/>
    <w:rsid w:val="00B85611"/>
    <w:rsid w:val="00B92645"/>
    <w:rsid w:val="00B941B4"/>
    <w:rsid w:val="00BA57ED"/>
    <w:rsid w:val="00BA79A5"/>
    <w:rsid w:val="00BB5357"/>
    <w:rsid w:val="00BC0A75"/>
    <w:rsid w:val="00BC196A"/>
    <w:rsid w:val="00BD188E"/>
    <w:rsid w:val="00BE1952"/>
    <w:rsid w:val="00BE2F10"/>
    <w:rsid w:val="00BF1D8F"/>
    <w:rsid w:val="00BF461D"/>
    <w:rsid w:val="00C16194"/>
    <w:rsid w:val="00C63824"/>
    <w:rsid w:val="00C66FE2"/>
    <w:rsid w:val="00C830ED"/>
    <w:rsid w:val="00C939EF"/>
    <w:rsid w:val="00CB69B6"/>
    <w:rsid w:val="00CC63FC"/>
    <w:rsid w:val="00CC6830"/>
    <w:rsid w:val="00CE3F11"/>
    <w:rsid w:val="00CE7AEC"/>
    <w:rsid w:val="00D2319B"/>
    <w:rsid w:val="00D37C73"/>
    <w:rsid w:val="00D60795"/>
    <w:rsid w:val="00D64BCB"/>
    <w:rsid w:val="00D8178B"/>
    <w:rsid w:val="00DA0BD4"/>
    <w:rsid w:val="00DA5FAB"/>
    <w:rsid w:val="00DB7A86"/>
    <w:rsid w:val="00DE3011"/>
    <w:rsid w:val="00DF4FC0"/>
    <w:rsid w:val="00E054F3"/>
    <w:rsid w:val="00E06368"/>
    <w:rsid w:val="00E3289D"/>
    <w:rsid w:val="00E449A4"/>
    <w:rsid w:val="00E52270"/>
    <w:rsid w:val="00E56533"/>
    <w:rsid w:val="00E949FE"/>
    <w:rsid w:val="00EB4A4E"/>
    <w:rsid w:val="00EB7EC1"/>
    <w:rsid w:val="00ED28DF"/>
    <w:rsid w:val="00ED2FFA"/>
    <w:rsid w:val="00EF3768"/>
    <w:rsid w:val="00EF7496"/>
    <w:rsid w:val="00F202B1"/>
    <w:rsid w:val="00F3359F"/>
    <w:rsid w:val="00F64F4A"/>
    <w:rsid w:val="00F91A40"/>
    <w:rsid w:val="00FB2CD2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66FB0C2C-040A-468F-B50F-77EA7D8DF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C73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7C04D-93B2-44EA-8A8D-AFF902DC2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admin</cp:lastModifiedBy>
  <cp:revision>2</cp:revision>
  <cp:lastPrinted>2017-10-02T20:53:00Z</cp:lastPrinted>
  <dcterms:created xsi:type="dcterms:W3CDTF">2019-10-03T17:00:00Z</dcterms:created>
  <dcterms:modified xsi:type="dcterms:W3CDTF">2019-10-03T17:00:00Z</dcterms:modified>
</cp:coreProperties>
</file>